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E40" w:rsidRDefault="00FB5E40" w:rsidP="00FB5E40">
      <w:pPr>
        <w:pStyle w:val="a3"/>
        <w:jc w:val="center"/>
        <w:rPr>
          <w:b/>
          <w:bCs/>
          <w:sz w:val="32"/>
          <w:szCs w:val="32"/>
        </w:rPr>
      </w:pPr>
      <w:r w:rsidRPr="00FB5E40">
        <w:rPr>
          <w:b/>
          <w:bCs/>
          <w:sz w:val="32"/>
          <w:szCs w:val="32"/>
        </w:rPr>
        <w:t>201</w:t>
      </w:r>
      <w:r w:rsidRPr="00FB5E40">
        <w:rPr>
          <w:rFonts w:hint="eastAsia"/>
          <w:b/>
          <w:bCs/>
          <w:sz w:val="32"/>
          <w:szCs w:val="32"/>
        </w:rPr>
        <w:t>6</w:t>
      </w:r>
      <w:r w:rsidRPr="00FB5E40">
        <w:rPr>
          <w:b/>
          <w:bCs/>
          <w:sz w:val="32"/>
          <w:szCs w:val="32"/>
        </w:rPr>
        <w:t>年度</w:t>
      </w:r>
      <w:proofErr w:type="gramStart"/>
      <w:r w:rsidRPr="00FB5E40">
        <w:rPr>
          <w:b/>
          <w:bCs/>
          <w:sz w:val="32"/>
          <w:szCs w:val="32"/>
        </w:rPr>
        <w:t>郑州航院研究生</w:t>
      </w:r>
      <w:proofErr w:type="gramEnd"/>
      <w:r w:rsidRPr="00FB5E40">
        <w:rPr>
          <w:b/>
          <w:bCs/>
          <w:sz w:val="32"/>
          <w:szCs w:val="32"/>
        </w:rPr>
        <w:t>教育创新计划基金</w:t>
      </w:r>
      <w:r w:rsidR="00511775">
        <w:rPr>
          <w:rFonts w:hint="eastAsia"/>
          <w:b/>
          <w:bCs/>
          <w:sz w:val="32"/>
          <w:szCs w:val="32"/>
        </w:rPr>
        <w:t>项目</w:t>
      </w:r>
    </w:p>
    <w:p w:rsidR="00FB5E40" w:rsidRPr="00FB5E40" w:rsidRDefault="00FB5E40" w:rsidP="00FB5E40">
      <w:pPr>
        <w:widowControl/>
        <w:spacing w:line="360" w:lineRule="auto"/>
      </w:pPr>
      <w:r w:rsidRPr="00FB5E40">
        <w:rPr>
          <w:rFonts w:ascii="宋体" w:eastAsia="宋体" w:hAnsi="宋体" w:cs="宋体" w:hint="eastAsia"/>
          <w:kern w:val="0"/>
          <w:sz w:val="28"/>
          <w:szCs w:val="28"/>
        </w:rPr>
        <w:t>201</w:t>
      </w:r>
      <w:r>
        <w:rPr>
          <w:rFonts w:ascii="宋体" w:eastAsia="宋体" w:hAnsi="宋体" w:cs="宋体" w:hint="eastAsia"/>
          <w:kern w:val="0"/>
          <w:sz w:val="28"/>
          <w:szCs w:val="28"/>
        </w:rPr>
        <w:t>6</w:t>
      </w:r>
      <w:r w:rsidRPr="00FB5E40">
        <w:rPr>
          <w:rFonts w:ascii="宋体" w:eastAsia="宋体" w:hAnsi="宋体" w:cs="宋体" w:hint="eastAsia"/>
          <w:kern w:val="0"/>
          <w:sz w:val="28"/>
          <w:szCs w:val="28"/>
        </w:rPr>
        <w:t>年度郑州航院研究生教育创新计划基金立项</w:t>
      </w:r>
      <w:r>
        <w:rPr>
          <w:rFonts w:ascii="宋体" w:eastAsia="宋体" w:hAnsi="宋体" w:cs="宋体" w:hint="eastAsia"/>
          <w:kern w:val="0"/>
          <w:sz w:val="28"/>
          <w:szCs w:val="28"/>
        </w:rPr>
        <w:t>名单公示如下</w:t>
      </w:r>
      <w:r w:rsidR="00FC509C">
        <w:rPr>
          <w:rFonts w:ascii="宋体" w:eastAsia="宋体" w:hAnsi="宋体" w:cs="宋体" w:hint="eastAsia"/>
          <w:kern w:val="0"/>
          <w:sz w:val="28"/>
          <w:szCs w:val="28"/>
        </w:rPr>
        <w:t>：</w:t>
      </w:r>
      <w:bookmarkStart w:id="0" w:name="_GoBack"/>
      <w:bookmarkEnd w:id="0"/>
    </w:p>
    <w:tbl>
      <w:tblPr>
        <w:tblW w:w="9640" w:type="dxa"/>
        <w:tblInd w:w="-655" w:type="dxa"/>
        <w:tblLook w:val="04A0" w:firstRow="1" w:lastRow="0" w:firstColumn="1" w:lastColumn="0" w:noHBand="0" w:noVBand="1"/>
      </w:tblPr>
      <w:tblGrid>
        <w:gridCol w:w="567"/>
        <w:gridCol w:w="1277"/>
        <w:gridCol w:w="3726"/>
        <w:gridCol w:w="1519"/>
        <w:gridCol w:w="1316"/>
        <w:gridCol w:w="1235"/>
      </w:tblGrid>
      <w:tr w:rsidR="00B66B60" w:rsidRPr="00B66B60" w:rsidTr="00B66B60">
        <w:trPr>
          <w:trHeight w:val="312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B66B6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序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B66B6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37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B66B6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课   题   名   称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B66B6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所在院系</w:t>
            </w:r>
          </w:p>
        </w:tc>
        <w:tc>
          <w:tcPr>
            <w:tcW w:w="13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B66B6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申报人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B66B60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资助金额（元）</w:t>
            </w:r>
          </w:p>
        </w:tc>
      </w:tr>
      <w:tr w:rsidR="00B66B60" w:rsidRPr="00B66B60" w:rsidTr="00B66B60">
        <w:trPr>
          <w:trHeight w:val="31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3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</w:tr>
      <w:tr w:rsidR="00B66B60" w:rsidRPr="00B66B60" w:rsidTr="00B66B60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2016CX001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放松卖空管制、分析师预测与卖空强度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张明昆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2016CX002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高管社会网络、战略差异度与投资协同度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张晓慧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9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2016CX003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我国高新技术上市公司的高管股权激励与研发支出分析——基于技术特征型高管的实证检验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段丹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2016CX004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成就动机对创业行为的影响研究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程文娟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2016CX005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国内航空核心人才库的构建研究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田珊珊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2016CX006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汝阳县农村电子商务发展策略研究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王可娜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3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2016CX007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微博在</w:t>
            </w:r>
            <w:proofErr w:type="gram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重大网络舆情事件中的信息传播效果研究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胡雨薇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2016CX008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我国公共图书馆职业吸引力评价及实证研究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刘丽</w:t>
            </w: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丽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3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2016CX009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我国高校图书馆</w:t>
            </w: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微服务</w:t>
            </w:r>
            <w:proofErr w:type="gram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发展现状及策略研究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毕丽萍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2016CX010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支撑“一带一路”战略的河南省知识产权（信息）资源整合研究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宁静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3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2016CX011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郑州市“政务双微”政务信息公开效用调查研究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申琪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2016CX012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微信情报</w:t>
            </w:r>
            <w:proofErr w:type="gram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人际网络模型研究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王温馨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3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2016CX013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基于业务流程重组的</w:t>
            </w: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郑州航院数字</w:t>
            </w:r>
            <w:proofErr w:type="gram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档案馆建设研究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王巧华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3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2016CX014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可变抽样区间ARMA控制图经济统计设计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管理工程学院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董晓阳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2016CX015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基于神经网络的多响应复杂过程参数稳健优化方法研究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管理工程学院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黄鸿琦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2016CX016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绿色机场及其临空区的建设与管理对策研究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物流学院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韩阳易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2016CX017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郑州航空港经济综合实验区航空物流发展策略研究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物流学院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薛潇雅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3000</w:t>
            </w:r>
          </w:p>
        </w:tc>
      </w:tr>
      <w:tr w:rsidR="00B66B60" w:rsidRPr="00B66B60" w:rsidTr="00B66B60">
        <w:trPr>
          <w:trHeight w:val="4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2016CX018</w:t>
            </w:r>
          </w:p>
        </w:tc>
        <w:tc>
          <w:tcPr>
            <w:tcW w:w="3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金属磁性粒子对</w:t>
            </w: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石墨烯吸波</w:t>
            </w:r>
            <w:proofErr w:type="gram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性能影响的研究</w:t>
            </w:r>
          </w:p>
        </w:tc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机电工程学院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白中义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5000</w:t>
            </w:r>
          </w:p>
        </w:tc>
      </w:tr>
      <w:tr w:rsidR="00B66B60" w:rsidRPr="00B66B60" w:rsidTr="00B66B60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2016CX019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钼酸</w:t>
            </w: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铋</w:t>
            </w:r>
            <w:proofErr w:type="gram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掺杂石墨</w:t>
            </w: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烯</w:t>
            </w:r>
            <w:proofErr w:type="gram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降解水中典型抗生素的研究</w:t>
            </w:r>
          </w:p>
        </w:tc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机电工程学院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王荣红</w:t>
            </w:r>
            <w:proofErr w:type="gramEnd"/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5000</w:t>
            </w:r>
          </w:p>
        </w:tc>
      </w:tr>
      <w:tr w:rsidR="00B66B60" w:rsidRPr="00B66B60" w:rsidTr="00B66B60">
        <w:trPr>
          <w:trHeight w:val="4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2016CX020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用于电子枪的碳微米</w:t>
            </w: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管单尖</w:t>
            </w:r>
            <w:proofErr w:type="gram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冷阴极电子发射特性研究</w:t>
            </w:r>
          </w:p>
        </w:tc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机电工程学院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杨卫飞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5000</w:t>
            </w:r>
          </w:p>
        </w:tc>
      </w:tr>
      <w:tr w:rsidR="00B66B60" w:rsidRPr="00B66B60" w:rsidTr="00B66B60">
        <w:trPr>
          <w:trHeight w:val="3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21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2016CX021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中国建筑业细分产业演化轨迹</w:t>
            </w:r>
          </w:p>
        </w:tc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土木建筑工程学院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陈琳彦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66B6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5000</w:t>
            </w:r>
          </w:p>
        </w:tc>
      </w:tr>
      <w:tr w:rsidR="00B66B60" w:rsidRPr="00B66B60" w:rsidTr="00B66B60">
        <w:trPr>
          <w:trHeight w:val="3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2016CX022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政府审计、信息披露质量与投资效率研究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会计学院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马敏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4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2016CX023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管理者权力、报酬与研发投资——基于中国上市公司的实证研究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王雪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40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2016CX024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支付行业投资价值实证分析——基于事件研究法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袁怡涵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39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2016CX025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企业集团内部转移价格制定研究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梁文韬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3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2016CX026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消费者购物矛盾态度研究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工商管理学院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宁培然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3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2016CX027</w:t>
            </w:r>
          </w:p>
        </w:tc>
        <w:tc>
          <w:tcPr>
            <w:tcW w:w="3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基于新媒体信息传播的超网络模型研究</w:t>
            </w:r>
          </w:p>
        </w:tc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华康民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3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2016CX028</w:t>
            </w:r>
          </w:p>
        </w:tc>
        <w:tc>
          <w:tcPr>
            <w:tcW w:w="3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网络信息资源长期保存中信息安全管理机制研究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贾艺玮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31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2016CX029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基于五位一体的档案馆服务能力研究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刘迪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4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2016CX030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文献特征量的多重交叉耦合网络知识关联研究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王艳南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34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2016CX031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基于增强现实技术的移动阅读研究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信息科学学院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赵旺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3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2016CX032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spell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CoPS</w:t>
            </w:r>
            <w:proofErr w:type="spell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的复杂度测定及风险管理研究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管理工程学院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索晶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4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2016CX033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自相关过程EWMA监控模型及性能评价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管理工程学院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徐云龙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43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2016CX034</w:t>
            </w:r>
          </w:p>
        </w:tc>
        <w:tc>
          <w:tcPr>
            <w:tcW w:w="37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河南省生鲜品冷链物流配送风险控制研究</w:t>
            </w:r>
          </w:p>
        </w:tc>
        <w:tc>
          <w:tcPr>
            <w:tcW w:w="1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物流学院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康梦楠</w:t>
            </w:r>
            <w:proofErr w:type="gramEnd"/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2016CX035</w:t>
            </w:r>
          </w:p>
        </w:tc>
        <w:tc>
          <w:tcPr>
            <w:tcW w:w="3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spell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Ca</w:t>
            </w:r>
            <w:proofErr w:type="spell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-Co-O热电材料微波合成及其热电转换性能优化研究</w:t>
            </w:r>
          </w:p>
        </w:tc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机电工程学院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彭帮强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4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2016CX036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spell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NiO</w:t>
            </w:r>
            <w:proofErr w:type="spellEnd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/CeO2复合材料的制备及催化降解有机污染物的性能研究</w:t>
            </w:r>
          </w:p>
        </w:tc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机电工程学院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</w:t>
            </w:r>
            <w:proofErr w:type="gramStart"/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  <w:tr w:rsidR="00B66B60" w:rsidRPr="00B66B60" w:rsidTr="00B66B60">
        <w:trPr>
          <w:trHeight w:val="45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2016CX037</w:t>
            </w:r>
          </w:p>
        </w:tc>
        <w:tc>
          <w:tcPr>
            <w:tcW w:w="3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新型城镇化背景下河南建筑业新的增长点研究</w:t>
            </w:r>
          </w:p>
        </w:tc>
        <w:tc>
          <w:tcPr>
            <w:tcW w:w="15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土木建筑工程学院</w:t>
            </w:r>
          </w:p>
        </w:tc>
        <w:tc>
          <w:tcPr>
            <w:tcW w:w="13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李红艳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B60" w:rsidRPr="00B66B60" w:rsidRDefault="00B66B60" w:rsidP="00B66B6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B66B6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自筹</w:t>
            </w:r>
          </w:p>
        </w:tc>
      </w:tr>
    </w:tbl>
    <w:p w:rsidR="009F5822" w:rsidRDefault="009F5822" w:rsidP="00FB5E40">
      <w:pPr>
        <w:widowControl/>
        <w:spacing w:line="360" w:lineRule="auto"/>
        <w:ind w:firstLineChars="200" w:firstLine="560"/>
        <w:jc w:val="right"/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          </w:t>
      </w:r>
      <w:r w:rsidR="00FB5E40" w:rsidRPr="00FB5E40"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</w:p>
    <w:p w:rsidR="002C4470" w:rsidRPr="00FB5E40" w:rsidRDefault="002C4470"/>
    <w:sectPr w:rsidR="002C4470" w:rsidRPr="00FB5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17D" w:rsidRDefault="005F017D" w:rsidP="00783899">
      <w:r>
        <w:separator/>
      </w:r>
    </w:p>
  </w:endnote>
  <w:endnote w:type="continuationSeparator" w:id="0">
    <w:p w:rsidR="005F017D" w:rsidRDefault="005F017D" w:rsidP="00783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17D" w:rsidRDefault="005F017D" w:rsidP="00783899">
      <w:r>
        <w:separator/>
      </w:r>
    </w:p>
  </w:footnote>
  <w:footnote w:type="continuationSeparator" w:id="0">
    <w:p w:rsidR="005F017D" w:rsidRDefault="005F017D" w:rsidP="007838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E40"/>
    <w:rsid w:val="002C4470"/>
    <w:rsid w:val="004302DD"/>
    <w:rsid w:val="00511775"/>
    <w:rsid w:val="005F017D"/>
    <w:rsid w:val="00783899"/>
    <w:rsid w:val="009F5822"/>
    <w:rsid w:val="00B66B60"/>
    <w:rsid w:val="00FB5E40"/>
    <w:rsid w:val="00FC5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5E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66B6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66B6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83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8389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83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838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5E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B66B6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66B60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83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8389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83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838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0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13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07646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74693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4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8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1791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5</cp:revision>
  <cp:lastPrinted>2016-06-18T01:49:00Z</cp:lastPrinted>
  <dcterms:created xsi:type="dcterms:W3CDTF">2016-12-12T03:08:00Z</dcterms:created>
  <dcterms:modified xsi:type="dcterms:W3CDTF">2016-12-12T03:14:00Z</dcterms:modified>
</cp:coreProperties>
</file>